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B2C2B" w14:textId="77777777" w:rsidR="000408BC" w:rsidRDefault="000408BC">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371" w:type="dxa"/>
        <w:tblInd w:w="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371"/>
      </w:tblGrid>
      <w:tr w:rsidR="000408BC" w14:paraId="462983DB" w14:textId="77777777">
        <w:trPr>
          <w:trHeight w:val="2275"/>
        </w:trPr>
        <w:tc>
          <w:tcPr>
            <w:tcW w:w="937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DA4330" w14:textId="77777777" w:rsidR="000408BC" w:rsidRDefault="00000000">
            <w:pPr>
              <w:jc w:val="center"/>
              <w:rPr>
                <w:i/>
                <w:iCs/>
                <w:smallCaps/>
              </w:rPr>
            </w:pPr>
            <w:r>
              <w:rPr>
                <w:rFonts w:ascii="Arial" w:eastAsia="Arial" w:hAnsi="Arial" w:cs="Arial"/>
                <w:i/>
                <w:iCs/>
                <w:smallCaps/>
                <w:noProof/>
                <w:sz w:val="15"/>
                <w:szCs w:val="15"/>
              </w:rPr>
              <w:drawing>
                <wp:inline distT="0" distB="0" distL="0" distR="0" wp14:anchorId="71EAE160" wp14:editId="5AD52432">
                  <wp:extent cx="590550" cy="634365"/>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l="-34" t="-30" r="-34" b="-31"/>
                          <a:stretch>
                            <a:fillRect/>
                          </a:stretch>
                        </pic:blipFill>
                        <pic:spPr>
                          <a:xfrm>
                            <a:off x="0" y="0"/>
                            <a:ext cx="590550" cy="634365"/>
                          </a:xfrm>
                          <a:prstGeom prst="rect">
                            <a:avLst/>
                          </a:prstGeom>
                          <a:ln/>
                        </pic:spPr>
                      </pic:pic>
                    </a:graphicData>
                  </a:graphic>
                </wp:inline>
              </w:drawing>
            </w:r>
          </w:p>
          <w:p w14:paraId="3C5072E9" w14:textId="77777777" w:rsidR="000408BC" w:rsidRDefault="00000000">
            <w:pPr>
              <w:jc w:val="center"/>
              <w:rPr>
                <w:i/>
                <w:iCs/>
                <w:smallCaps/>
                <w:sz w:val="24"/>
                <w:szCs w:val="24"/>
              </w:rPr>
            </w:pPr>
            <w:r>
              <w:rPr>
                <w:i/>
                <w:iCs/>
                <w:smallCaps/>
                <w:sz w:val="24"/>
                <w:szCs w:val="24"/>
              </w:rPr>
              <w:t>ISTITUTO   TECNICO  AGRARIO  STATALE  “G.  PASTORI” - BRESCIA</w:t>
            </w:r>
          </w:p>
          <w:p w14:paraId="755532C0" w14:textId="77777777" w:rsidR="000408BC" w:rsidRDefault="00000000">
            <w:pPr>
              <w:jc w:val="center"/>
              <w:rPr>
                <w:i/>
                <w:iCs/>
                <w:smallCaps/>
                <w:sz w:val="18"/>
                <w:szCs w:val="18"/>
              </w:rPr>
            </w:pPr>
            <w:r>
              <w:rPr>
                <w:i/>
                <w:iCs/>
                <w:smallCaps/>
                <w:sz w:val="18"/>
                <w:szCs w:val="18"/>
              </w:rPr>
              <w:t>VIALE DELLA BORNATA, 110 – 25123  BRESCIA</w:t>
            </w:r>
          </w:p>
          <w:p w14:paraId="6088F558" w14:textId="77777777" w:rsidR="000408BC" w:rsidRDefault="00000000">
            <w:pPr>
              <w:pBdr>
                <w:top w:val="nil"/>
                <w:left w:val="nil"/>
                <w:bottom w:val="nil"/>
                <w:right w:val="nil"/>
                <w:between w:val="nil"/>
              </w:pBdr>
              <w:jc w:val="center"/>
              <w:rPr>
                <w:rFonts w:ascii="Cambria" w:eastAsia="Cambria" w:hAnsi="Cambria" w:cs="Cambria"/>
                <w:i/>
                <w:iCs/>
                <w:smallCaps/>
                <w:color w:val="000000"/>
                <w:sz w:val="18"/>
                <w:szCs w:val="18"/>
              </w:rPr>
            </w:pPr>
            <w:r>
              <w:rPr>
                <w:rFonts w:ascii="Cambria" w:eastAsia="Cambria" w:hAnsi="Cambria" w:cs="Cambria"/>
                <w:i/>
                <w:iCs/>
                <w:smallCaps/>
                <w:color w:val="000000"/>
                <w:sz w:val="18"/>
                <w:szCs w:val="18"/>
              </w:rPr>
              <w:t>TEL. 030 361000 - 030 360302 – FAX 030 3760235</w:t>
            </w:r>
          </w:p>
          <w:p w14:paraId="01392C15" w14:textId="77777777" w:rsidR="000408BC" w:rsidRDefault="00000000">
            <w:pPr>
              <w:jc w:val="center"/>
            </w:pPr>
            <w:r>
              <w:rPr>
                <w:rFonts w:ascii="Cambria" w:eastAsia="Cambria" w:hAnsi="Cambria" w:cs="Cambria"/>
                <w:i/>
                <w:iCs/>
                <w:smallCaps/>
                <w:sz w:val="18"/>
                <w:szCs w:val="18"/>
              </w:rPr>
              <w:t>E-MAIL</w:t>
            </w:r>
            <w:r>
              <w:rPr>
                <w:rFonts w:ascii="Cambria" w:eastAsia="Cambria" w:hAnsi="Cambria" w:cs="Cambria"/>
                <w:i/>
                <w:iCs/>
                <w:sz w:val="18"/>
                <w:szCs w:val="18"/>
              </w:rPr>
              <w:t xml:space="preserve">: </w:t>
            </w:r>
            <w:hyperlink r:id="rId7">
              <w:r w:rsidR="000408BC">
                <w:rPr>
                  <w:rFonts w:ascii="Cambria" w:eastAsia="Cambria" w:hAnsi="Cambria" w:cs="Cambria"/>
                  <w:i/>
                  <w:iCs/>
                  <w:color w:val="0000FF"/>
                  <w:sz w:val="18"/>
                  <w:szCs w:val="18"/>
                  <w:u w:val="single"/>
                </w:rPr>
                <w:t>BSTA01000V@istruzione.it</w:t>
              </w:r>
            </w:hyperlink>
            <w:r>
              <w:rPr>
                <w:rFonts w:ascii="Cambria" w:eastAsia="Cambria" w:hAnsi="Cambria" w:cs="Cambria"/>
                <w:i/>
                <w:iCs/>
                <w:smallCaps/>
                <w:sz w:val="18"/>
                <w:szCs w:val="18"/>
              </w:rPr>
              <w:t xml:space="preserve"> – </w:t>
            </w:r>
            <w:r>
              <w:rPr>
                <w:rFonts w:ascii="Cambria" w:eastAsia="Cambria" w:hAnsi="Cambria" w:cs="Cambria"/>
                <w:i/>
                <w:iCs/>
                <w:sz w:val="18"/>
                <w:szCs w:val="18"/>
              </w:rPr>
              <w:t xml:space="preserve">PEC: </w:t>
            </w:r>
            <w:hyperlink r:id="rId8">
              <w:r w:rsidR="000408BC">
                <w:rPr>
                  <w:rFonts w:ascii="Cambria" w:eastAsia="Cambria" w:hAnsi="Cambria" w:cs="Cambria"/>
                  <w:i/>
                  <w:iCs/>
                  <w:color w:val="0000FF"/>
                  <w:sz w:val="18"/>
                  <w:szCs w:val="18"/>
                  <w:u w:val="single"/>
                </w:rPr>
                <w:t>BSTA01000V@pec.istruzione.it</w:t>
              </w:r>
            </w:hyperlink>
            <w:r>
              <w:rPr>
                <w:rFonts w:ascii="Cambria" w:eastAsia="Cambria" w:hAnsi="Cambria" w:cs="Cambria"/>
                <w:i/>
                <w:iCs/>
                <w:sz w:val="18"/>
                <w:szCs w:val="18"/>
              </w:rPr>
              <w:br/>
              <w:t xml:space="preserve">Codice meccanografico BSTA01000V - C.F. 00849630173 - Codice Univoco Ufficio: UFVO3O </w:t>
            </w:r>
          </w:p>
          <w:p w14:paraId="095CBF74" w14:textId="77777777" w:rsidR="000408BC" w:rsidRDefault="000408BC">
            <w:pPr>
              <w:jc w:val="center"/>
            </w:pPr>
            <w:hyperlink r:id="rId9">
              <w:r>
                <w:rPr>
                  <w:rFonts w:ascii="Cambria" w:eastAsia="Cambria" w:hAnsi="Cambria" w:cs="Cambria"/>
                  <w:i/>
                  <w:iCs/>
                  <w:color w:val="0000FF"/>
                  <w:sz w:val="18"/>
                  <w:szCs w:val="18"/>
                  <w:u w:val="single"/>
                </w:rPr>
                <w:t>www.itaspastori.edu.it</w:t>
              </w:r>
            </w:hyperlink>
            <w:r>
              <w:rPr>
                <w:rFonts w:ascii="Cambria" w:eastAsia="Cambria" w:hAnsi="Cambria" w:cs="Cambria"/>
                <w:i/>
                <w:iCs/>
                <w:sz w:val="18"/>
                <w:szCs w:val="18"/>
              </w:rPr>
              <w:t xml:space="preserve"> </w:t>
            </w:r>
          </w:p>
        </w:tc>
      </w:tr>
    </w:tbl>
    <w:p w14:paraId="41B44F2C" w14:textId="77777777" w:rsidR="000408BC" w:rsidRDefault="000408BC">
      <w:pPr>
        <w:pBdr>
          <w:top w:val="nil"/>
          <w:left w:val="nil"/>
          <w:bottom w:val="nil"/>
          <w:right w:val="nil"/>
          <w:between w:val="nil"/>
        </w:pBdr>
        <w:spacing w:line="276" w:lineRule="auto"/>
        <w:jc w:val="both"/>
        <w:rPr>
          <w:rFonts w:ascii="Century Schoolbook" w:eastAsia="Century Schoolbook" w:hAnsi="Century Schoolbook" w:cs="Century Schoolbook"/>
          <w:color w:val="000000"/>
          <w:sz w:val="24"/>
          <w:szCs w:val="24"/>
        </w:rPr>
      </w:pPr>
    </w:p>
    <w:p w14:paraId="3D4E2EA4" w14:textId="77777777" w:rsidR="000408BC" w:rsidRDefault="00000000">
      <w:pPr>
        <w:jc w:val="center"/>
        <w:rPr>
          <w:color w:val="000000"/>
          <w:sz w:val="24"/>
          <w:szCs w:val="24"/>
        </w:rPr>
      </w:pPr>
      <w:r>
        <w:rPr>
          <w:noProof/>
          <w:highlight w:val="yellow"/>
        </w:rPr>
        <w:drawing>
          <wp:inline distT="0" distB="0" distL="0" distR="0" wp14:anchorId="3DDA89FA" wp14:editId="03EC004F">
            <wp:extent cx="6118860" cy="56515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4" t="-51" r="-4" b="-51"/>
                    <a:stretch>
                      <a:fillRect/>
                    </a:stretch>
                  </pic:blipFill>
                  <pic:spPr>
                    <a:xfrm>
                      <a:off x="0" y="0"/>
                      <a:ext cx="6118860" cy="565150"/>
                    </a:xfrm>
                    <a:prstGeom prst="rect">
                      <a:avLst/>
                    </a:prstGeom>
                    <a:ln/>
                  </pic:spPr>
                </pic:pic>
              </a:graphicData>
            </a:graphic>
          </wp:inline>
        </w:drawing>
      </w:r>
    </w:p>
    <w:p w14:paraId="7B601361" w14:textId="77777777" w:rsidR="000408BC" w:rsidRDefault="000408BC">
      <w:pPr>
        <w:spacing w:line="360" w:lineRule="auto"/>
        <w:ind w:right="140"/>
        <w:rPr>
          <w:color w:val="000000"/>
          <w:sz w:val="24"/>
          <w:szCs w:val="24"/>
        </w:rPr>
      </w:pPr>
    </w:p>
    <w:p w14:paraId="2FD46D38" w14:textId="77777777" w:rsidR="000408BC" w:rsidRDefault="00000000">
      <w:pPr>
        <w:spacing w:line="360" w:lineRule="auto"/>
        <w:ind w:right="140"/>
        <w:rPr>
          <w:rFonts w:ascii="Cambria" w:eastAsia="Cambria" w:hAnsi="Cambria" w:cs="Cambria"/>
          <w:b/>
          <w:bCs/>
          <w:color w:val="000000"/>
          <w:sz w:val="24"/>
          <w:szCs w:val="24"/>
        </w:rPr>
      </w:pPr>
      <w:r>
        <w:rPr>
          <w:rFonts w:ascii="Cambria" w:eastAsia="Cambria" w:hAnsi="Cambria" w:cs="Cambria"/>
          <w:b/>
          <w:bCs/>
          <w:color w:val="000000"/>
          <w:sz w:val="24"/>
          <w:szCs w:val="24"/>
        </w:rPr>
        <w:t xml:space="preserve">CUP: G44D25002480007   </w:t>
      </w:r>
    </w:p>
    <w:p w14:paraId="0AEE39FC" w14:textId="77777777" w:rsidR="000408BC" w:rsidRDefault="000408BC">
      <w:pPr>
        <w:pBdr>
          <w:top w:val="nil"/>
          <w:left w:val="nil"/>
          <w:bottom w:val="nil"/>
          <w:right w:val="nil"/>
          <w:between w:val="nil"/>
        </w:pBdr>
        <w:spacing w:line="360" w:lineRule="auto"/>
        <w:ind w:right="140"/>
        <w:jc w:val="both"/>
        <w:rPr>
          <w:rFonts w:ascii="Cambria" w:eastAsia="Cambria" w:hAnsi="Cambria" w:cs="Cambria"/>
          <w:b/>
          <w:bCs/>
          <w:color w:val="000000"/>
          <w:sz w:val="24"/>
          <w:szCs w:val="24"/>
        </w:rPr>
      </w:pPr>
    </w:p>
    <w:p w14:paraId="0A048762" w14:textId="1A28B9D0" w:rsidR="001A0946" w:rsidRPr="001A0946" w:rsidRDefault="001A0946" w:rsidP="001A0946">
      <w:pPr>
        <w:spacing w:line="360" w:lineRule="auto"/>
        <w:jc w:val="both"/>
        <w:rPr>
          <w:rFonts w:asciiTheme="minorHAnsi" w:eastAsia="Calibri" w:hAnsiTheme="minorHAnsi" w:cs="Calibri"/>
          <w:b/>
          <w:bCs/>
          <w:color w:val="000000"/>
          <w:sz w:val="24"/>
          <w:szCs w:val="24"/>
          <w:lang w:val="it-IT"/>
        </w:rPr>
      </w:pPr>
      <w:r w:rsidRPr="001A0946">
        <w:rPr>
          <w:rFonts w:asciiTheme="minorHAnsi" w:eastAsia="Calibri" w:hAnsiTheme="minorHAnsi" w:cs="Calibri"/>
          <w:b/>
          <w:bCs/>
          <w:color w:val="000000"/>
          <w:sz w:val="24"/>
          <w:szCs w:val="24"/>
          <w:lang w:val="it-IT"/>
        </w:rPr>
        <w:t>ALLEGATO 4</w:t>
      </w:r>
    </w:p>
    <w:p w14:paraId="70E29E79" w14:textId="1FC32881" w:rsidR="001A0946" w:rsidRPr="001A0946" w:rsidRDefault="001A0946" w:rsidP="001A0946">
      <w:pPr>
        <w:spacing w:line="360" w:lineRule="auto"/>
        <w:jc w:val="both"/>
        <w:rPr>
          <w:rFonts w:asciiTheme="minorHAnsi" w:eastAsia="Calibri" w:hAnsiTheme="minorHAnsi" w:cs="Calibri"/>
          <w:b/>
          <w:bCs/>
          <w:color w:val="000000"/>
          <w:sz w:val="24"/>
          <w:szCs w:val="24"/>
          <w:lang w:val="it-IT"/>
        </w:rPr>
      </w:pPr>
      <w:r w:rsidRPr="001A0946">
        <w:rPr>
          <w:rFonts w:asciiTheme="minorHAnsi" w:eastAsia="Calibri" w:hAnsiTheme="minorHAnsi" w:cs="Calibri"/>
          <w:b/>
          <w:bCs/>
          <w:color w:val="000000"/>
          <w:sz w:val="24"/>
          <w:szCs w:val="24"/>
          <w:lang w:val="it-IT"/>
        </w:rPr>
        <w:t>DICHIARAZIONE DI INESISTENZA DI CAUSA DI INCOMPATIBILITA’, DI CONFLITTO DI INTERESSI E DI ASTENSIONE (resa nelle forme di cui agli artt. 46 e 47 del d.P.R. n. 445 del 28 dicembre 2000)</w:t>
      </w:r>
    </w:p>
    <w:p w14:paraId="40E6767A" w14:textId="77777777" w:rsidR="001A0946" w:rsidRPr="001A0946" w:rsidRDefault="001A0946" w:rsidP="001A0946">
      <w:pPr>
        <w:spacing w:line="360" w:lineRule="auto"/>
        <w:jc w:val="both"/>
        <w:rPr>
          <w:rFonts w:ascii="Calibri" w:eastAsia="Calibri" w:hAnsi="Calibri" w:cs="Calibri"/>
          <w:color w:val="000000"/>
          <w:sz w:val="22"/>
          <w:szCs w:val="22"/>
          <w:lang w:val="it-IT"/>
        </w:rPr>
      </w:pPr>
    </w:p>
    <w:p w14:paraId="645BFD29"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Il/La sottoscritto/a ________________________________________________________________________</w:t>
      </w:r>
    </w:p>
    <w:p w14:paraId="380BFBBD"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 xml:space="preserve">nato/a a __________________________________________________, in data ______________________, C.F. ___________________________________________________________________________________, VISTA la candidatura presentata in qualità di </w:t>
      </w:r>
    </w:p>
    <w:p w14:paraId="3EC56670" w14:textId="5B57DB52" w:rsidR="001A0946" w:rsidRPr="001A0946" w:rsidRDefault="001A0946" w:rsidP="001A0946">
      <w:pPr>
        <w:spacing w:line="360" w:lineRule="auto"/>
        <w:jc w:val="both"/>
        <w:rPr>
          <w:rFonts w:ascii="Calibri" w:eastAsia="Calibri" w:hAnsi="Calibri" w:cs="Calibri"/>
          <w:color w:val="000000"/>
          <w:sz w:val="22"/>
          <w:szCs w:val="22"/>
          <w:lang w:val="it-IT"/>
        </w:rPr>
      </w:pPr>
      <w:r>
        <w:rPr>
          <w:rFonts w:ascii="Calibri" w:eastAsia="Calibri" w:hAnsi="Calibri" w:cs="Calibri"/>
          <w:color w:val="000000"/>
          <w:sz w:val="22"/>
          <w:szCs w:val="22"/>
          <w:lang w:val="it-IT"/>
        </w:rPr>
        <w:t>□</w:t>
      </w:r>
      <w:r w:rsidRPr="001A0946">
        <w:rPr>
          <w:rFonts w:ascii="Calibri" w:eastAsia="Calibri" w:hAnsi="Calibri" w:cs="Calibri"/>
          <w:color w:val="000000"/>
          <w:sz w:val="22"/>
          <w:szCs w:val="22"/>
          <w:lang w:val="it-IT"/>
        </w:rPr>
        <w:t xml:space="preserve"> Esperto</w:t>
      </w:r>
    </w:p>
    <w:p w14:paraId="35F7BC4B" w14:textId="2AC33DE6" w:rsidR="001A0946" w:rsidRPr="001A0946" w:rsidRDefault="001A0946" w:rsidP="001A0946">
      <w:pPr>
        <w:spacing w:line="360" w:lineRule="auto"/>
        <w:jc w:val="both"/>
        <w:rPr>
          <w:rFonts w:ascii="Calibri" w:eastAsia="Calibri" w:hAnsi="Calibri" w:cs="Calibri"/>
          <w:color w:val="000000"/>
          <w:sz w:val="22"/>
          <w:szCs w:val="22"/>
          <w:lang w:val="it-IT"/>
        </w:rPr>
      </w:pPr>
      <w:r>
        <w:rPr>
          <w:rFonts w:ascii="Calibri" w:eastAsia="Calibri" w:hAnsi="Calibri" w:cs="Calibri"/>
          <w:color w:val="000000"/>
          <w:sz w:val="22"/>
          <w:szCs w:val="22"/>
          <w:lang w:val="it-IT"/>
        </w:rPr>
        <w:t>□</w:t>
      </w:r>
      <w:r w:rsidRPr="001A0946">
        <w:rPr>
          <w:rFonts w:ascii="Calibri" w:eastAsia="Calibri" w:hAnsi="Calibri" w:cs="Calibri"/>
          <w:color w:val="000000"/>
          <w:sz w:val="22"/>
          <w:szCs w:val="22"/>
          <w:lang w:val="it-IT"/>
        </w:rPr>
        <w:t xml:space="preserve"> Tutor </w:t>
      </w:r>
    </w:p>
    <w:p w14:paraId="0B89C2B5" w14:textId="0784052E"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 xml:space="preserve">nell’ambito dei percorsi formativi previsti nel </w:t>
      </w:r>
      <w:r w:rsidR="00195F96">
        <w:rPr>
          <w:rFonts w:ascii="Calibri" w:eastAsia="Calibri" w:hAnsi="Calibri" w:cs="Calibri"/>
          <w:color w:val="000000"/>
          <w:sz w:val="22"/>
          <w:szCs w:val="22"/>
          <w:lang w:val="it-IT"/>
        </w:rPr>
        <w:t>Piano Estate 2025-26</w:t>
      </w:r>
      <w:r w:rsidRPr="001A0946">
        <w:rPr>
          <w:rFonts w:ascii="Calibri" w:eastAsia="Calibri" w:hAnsi="Calibri" w:cs="Calibri"/>
          <w:color w:val="000000"/>
          <w:sz w:val="22"/>
          <w:szCs w:val="22"/>
          <w:lang w:val="it-IT"/>
        </w:rPr>
        <w:t xml:space="preserve"> </w:t>
      </w:r>
      <w:r w:rsidR="00195F96" w:rsidRPr="00773DCA">
        <w:rPr>
          <w:rFonts w:ascii="Calibri" w:eastAsia="Calibri" w:hAnsi="Calibri" w:cs="Calibri"/>
          <w:sz w:val="22"/>
          <w:szCs w:val="22"/>
        </w:rPr>
        <w:t>ESO4.6.A4.A-FSEPN-LO-2025-653</w:t>
      </w:r>
      <w:r w:rsidR="00195F96" w:rsidRPr="002E608D">
        <w:rPr>
          <w:rFonts w:ascii="Calibri" w:eastAsia="Calibri" w:hAnsi="Calibri" w:cs="Calibri"/>
          <w:sz w:val="22"/>
          <w:szCs w:val="22"/>
        </w:rPr>
        <w:t xml:space="preserve"> “</w:t>
      </w:r>
      <w:r w:rsidR="00195F96">
        <w:rPr>
          <w:rFonts w:ascii="Calibri" w:eastAsia="Calibri" w:hAnsi="Calibri" w:cs="Calibri"/>
          <w:sz w:val="22"/>
          <w:szCs w:val="22"/>
        </w:rPr>
        <w:t>Estate in azienda agraria</w:t>
      </w:r>
      <w:r w:rsidR="00195F96" w:rsidRPr="002E608D">
        <w:rPr>
          <w:rFonts w:ascii="Calibri" w:eastAsia="Calibri" w:hAnsi="Calibri" w:cs="Calibri"/>
          <w:sz w:val="22"/>
          <w:szCs w:val="22"/>
        </w:rPr>
        <w:t>”</w:t>
      </w:r>
    </w:p>
    <w:p w14:paraId="3EFF5639"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VISTA la legge 7 agosto 1990, n. 241, recante «Nuove norme in materia di procedimento amministrativo e di diritto di accesso ai documenti amministrativi», e in particolare l’art. 6-bis;</w:t>
      </w:r>
    </w:p>
    <w:p w14:paraId="649B9296"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VISTO il decreto legislativo 30 marzo 2001, n. 165, recante «Norme generali sull’ordinamento del lavoro alle dipendenze delle amministrazioni pubbliche»;</w:t>
      </w:r>
    </w:p>
    <w:p w14:paraId="3F536214"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VISTO in particolare l’art. 35-bis, commi 1, lett. a), e 2, del suddetto decreto legislativo n. 165/2001, ai sensi del quale «1. Coloro che sono stati condannati, anche con sentenza non passata in giudicato, per i reati previsti nel capo I del titolo II del libro secondo del codice penale: a) non possono fare parte, anche con compiti di segreteria, di commissioni per l'accesso o la selezione a pubblici impieghi; […] 2. La disposizione prevista al comma 1 integra le leggi e regolamenti che disciplinano la formazione di commissioni e la nomina dei relativi segretari»;</w:t>
      </w:r>
    </w:p>
    <w:p w14:paraId="7CE66E15"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lastRenderedPageBreak/>
        <w:t>VISTA la legge 6 novembre 2012, n. 190, recante «Disposizioni per la prevenzione e la repressione della corruzione e dell’illegalità nella pubblica amministrazione»;</w:t>
      </w:r>
    </w:p>
    <w:p w14:paraId="2F1A0D26"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VISTO il Codice di comportamento dei dipendenti del Ministero dell’istruzione e del merito, adottato con D.M. del 26 aprile 2022, n. 105;</w:t>
      </w:r>
    </w:p>
    <w:p w14:paraId="1577257A" w14:textId="60B22B1D"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 xml:space="preserve">VISTO l’Avviso di selezione di personale (esperto e tutor) </w:t>
      </w:r>
      <w:r w:rsidRPr="00FC7FFB">
        <w:rPr>
          <w:rFonts w:ascii="Calibri" w:eastAsia="Calibri" w:hAnsi="Calibri" w:cs="Calibri"/>
          <w:color w:val="000000"/>
          <w:sz w:val="22"/>
          <w:szCs w:val="22"/>
          <w:lang w:val="it-IT"/>
        </w:rPr>
        <w:t>interno</w:t>
      </w:r>
      <w:r w:rsidR="00B226D1">
        <w:rPr>
          <w:rFonts w:ascii="Calibri" w:eastAsia="Calibri" w:hAnsi="Calibri" w:cs="Calibri"/>
          <w:color w:val="000000"/>
          <w:sz w:val="22"/>
          <w:szCs w:val="22"/>
          <w:lang w:val="it-IT"/>
        </w:rPr>
        <w:t xml:space="preserve"> ed esterno</w:t>
      </w:r>
      <w:r w:rsidRPr="001A0946">
        <w:rPr>
          <w:rFonts w:ascii="Calibri" w:eastAsia="Calibri" w:hAnsi="Calibri" w:cs="Calibri"/>
          <w:color w:val="000000"/>
          <w:sz w:val="22"/>
          <w:szCs w:val="22"/>
          <w:lang w:val="it-IT"/>
        </w:rPr>
        <w:t>, per la realizzazione dei moduli previsti per il progetto “</w:t>
      </w:r>
      <w:r w:rsidR="00195F96">
        <w:rPr>
          <w:rFonts w:ascii="Calibri" w:eastAsia="Calibri" w:hAnsi="Calibri" w:cs="Calibri"/>
          <w:color w:val="000000"/>
          <w:sz w:val="22"/>
          <w:szCs w:val="22"/>
          <w:lang w:val="it-IT"/>
        </w:rPr>
        <w:t>Estate in azienda agraria</w:t>
      </w:r>
      <w:r w:rsidRPr="001A0946">
        <w:rPr>
          <w:rFonts w:ascii="Calibri" w:eastAsia="Calibri" w:hAnsi="Calibri" w:cs="Calibri"/>
          <w:color w:val="000000"/>
          <w:sz w:val="22"/>
          <w:szCs w:val="22"/>
          <w:lang w:val="it-IT"/>
        </w:rPr>
        <w:t xml:space="preserve">”, presentato dall’I.T.A.S. “G. Pastori” nell’ambito del </w:t>
      </w:r>
      <w:r w:rsidR="00195F96">
        <w:rPr>
          <w:rFonts w:ascii="Calibri" w:eastAsia="Calibri" w:hAnsi="Calibri" w:cs="Calibri"/>
          <w:color w:val="000000"/>
          <w:sz w:val="22"/>
          <w:szCs w:val="22"/>
          <w:lang w:val="it-IT"/>
        </w:rPr>
        <w:t>Piano Estate 2025-26</w:t>
      </w:r>
    </w:p>
    <w:p w14:paraId="16E5756A" w14:textId="77777777" w:rsidR="001A0946" w:rsidRPr="001A0946" w:rsidRDefault="001A0946" w:rsidP="001A0946">
      <w:pPr>
        <w:spacing w:line="360" w:lineRule="auto"/>
        <w:jc w:val="both"/>
        <w:rPr>
          <w:rFonts w:ascii="Calibri" w:eastAsia="Calibri" w:hAnsi="Calibri" w:cs="Calibri"/>
          <w:color w:val="000000"/>
          <w:sz w:val="22"/>
          <w:szCs w:val="22"/>
          <w:lang w:val="it-IT"/>
        </w:rPr>
      </w:pPr>
    </w:p>
    <w:p w14:paraId="7BD630E8" w14:textId="77777777" w:rsidR="001A0946" w:rsidRPr="001A0946" w:rsidRDefault="001A0946" w:rsidP="00195F96">
      <w:pPr>
        <w:spacing w:line="360" w:lineRule="auto"/>
        <w:jc w:val="center"/>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DICHIARA</w:t>
      </w:r>
    </w:p>
    <w:p w14:paraId="631F2678"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p>
    <w:p w14:paraId="3D13C2E7" w14:textId="77777777" w:rsidR="001A0946" w:rsidRPr="001A0946" w:rsidRDefault="001A0946" w:rsidP="001A0946">
      <w:pPr>
        <w:spacing w:line="360" w:lineRule="auto"/>
        <w:jc w:val="both"/>
        <w:rPr>
          <w:rFonts w:ascii="Calibri" w:eastAsia="Calibri" w:hAnsi="Calibri" w:cs="Calibri"/>
          <w:color w:val="000000"/>
          <w:sz w:val="22"/>
          <w:szCs w:val="22"/>
          <w:lang w:val="it-IT"/>
        </w:rPr>
      </w:pPr>
    </w:p>
    <w:p w14:paraId="3A28F4AE"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a)</w:t>
      </w:r>
      <w:r w:rsidRPr="001A0946">
        <w:rPr>
          <w:rFonts w:ascii="Calibri" w:eastAsia="Calibri" w:hAnsi="Calibri" w:cs="Calibri"/>
          <w:color w:val="000000"/>
          <w:sz w:val="22"/>
          <w:szCs w:val="22"/>
          <w:lang w:val="it-IT"/>
        </w:rPr>
        <w:tab/>
        <w:t xml:space="preserve">non trovarsi in situazione di incompatibilità, ai sensi di quanto previsto dal d.lgs. n. 39/2013 e dall’art. 53, del d.lgs. n. 165/2001; </w:t>
      </w:r>
    </w:p>
    <w:p w14:paraId="503F8C1B"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ovvero, nel caso in cui sussistano situazioni di incompatibilità, che le stesse sono le seguenti: 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EEB9EE"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b)</w:t>
      </w:r>
      <w:r w:rsidRPr="001A0946">
        <w:rPr>
          <w:rFonts w:ascii="Calibri" w:eastAsia="Calibri" w:hAnsi="Calibri" w:cs="Calibri"/>
          <w:color w:val="000000"/>
          <w:sz w:val="22"/>
          <w:szCs w:val="22"/>
          <w:lang w:val="it-IT"/>
        </w:rPr>
        <w:tab/>
        <w:t>che, ai sensi dell’art. 35-bis del d.lgs. n. 165/2001, non ha riportato alcuna condanna, neppure pronunciata con sentenza non passata in giudicato, per i delitti previsti nel capo I del titolo II del libro secondo del codice penale;</w:t>
      </w:r>
    </w:p>
    <w:p w14:paraId="515FBC4C"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c)</w:t>
      </w:r>
      <w:r w:rsidRPr="001A0946">
        <w:rPr>
          <w:rFonts w:ascii="Calibri" w:eastAsia="Calibri" w:hAnsi="Calibri" w:cs="Calibri"/>
          <w:color w:val="000000"/>
          <w:sz w:val="22"/>
          <w:szCs w:val="22"/>
          <w:lang w:val="it-IT"/>
        </w:rPr>
        <w:tab/>
        <w:t>di non avere, direttamente o indirettamente, un interesse finanziario, economico o altro interesse personale nel procedimento in esame ai sensi e per gli effetti di quanto previsto dal D.M. 26 aprile 2022, n. 105, recante il Codice di Comportamento dei dipendenti del Ministero dell’istruzione e del merito, né di trovarsi in altra condizione di conflitto di interessi (neppure potenziale)  ai sensi dell’art. 6-bis della legge n. 241/1990; in particolare, che l’assunzione dell’incarico di esperto/tutor:</w:t>
      </w:r>
    </w:p>
    <w:p w14:paraId="60C78B78"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non coinvolge interessi propri;</w:t>
      </w:r>
    </w:p>
    <w:p w14:paraId="623E6EF5"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non coinvolge interessi di parenti, affini entro il secondo grado, del coniuge o di conviventi, oppure di persone con le quali abbia rapporti di frequentazione abituale;</w:t>
      </w:r>
    </w:p>
    <w:p w14:paraId="10338A38"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non coinvolge interessi di soggetti od organizzazioni con cui egli o il coniuge abbia causa pendente o grave inimicizia o rapporti di credito o debito significativi; non coinvolge interessi di soggetti od organizzazioni di cui sia tutore, curatore, procuratore o agente, titolare effettivo, ovvero di enti, associazioni anche non riconosciute, comitati, società o stabilimenti di cui sia amministratore o gerente o dirigente;</w:t>
      </w:r>
    </w:p>
    <w:p w14:paraId="244A3853"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lastRenderedPageBreak/>
        <w:t>d)</w:t>
      </w:r>
      <w:r w:rsidRPr="001A0946">
        <w:rPr>
          <w:rFonts w:ascii="Calibri" w:eastAsia="Calibri" w:hAnsi="Calibri" w:cs="Calibri"/>
          <w:color w:val="000000"/>
          <w:sz w:val="22"/>
          <w:szCs w:val="22"/>
          <w:lang w:val="it-IT"/>
        </w:rPr>
        <w:tab/>
        <w:t>di aver preso piena cognizione del D.M. 26 aprile 2022, n. 105, recante il Codice di Comportamento dei dipendenti del Ministero dell’istruzione e del merito;</w:t>
      </w:r>
    </w:p>
    <w:p w14:paraId="4E5F818C"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e)</w:t>
      </w:r>
      <w:r w:rsidRPr="001A0946">
        <w:rPr>
          <w:rFonts w:ascii="Calibri" w:eastAsia="Calibri" w:hAnsi="Calibri" w:cs="Calibri"/>
          <w:color w:val="000000"/>
          <w:sz w:val="22"/>
          <w:szCs w:val="22"/>
          <w:lang w:val="it-IT"/>
        </w:rPr>
        <w:tab/>
        <w:t>di impegnarsi a comunicare tempestivamente all’Istituzione scolastica eventuali variazioni che dovessero intervenire nel corso dello svolgimento dell’incarico;</w:t>
      </w:r>
    </w:p>
    <w:p w14:paraId="40F9B6F2"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f)</w:t>
      </w:r>
      <w:r w:rsidRPr="001A0946">
        <w:rPr>
          <w:rFonts w:ascii="Calibri" w:eastAsia="Calibri" w:hAnsi="Calibri" w:cs="Calibri"/>
          <w:color w:val="000000"/>
          <w:sz w:val="22"/>
          <w:szCs w:val="22"/>
          <w:lang w:val="it-IT"/>
        </w:rPr>
        <w:tab/>
        <w:t>di impegnarsi altresì a comunicare all’Istituzione scolastica qualsiasi altra circostanza sopravvenuta di carattere ostativo rispetto all’espletamento dell’incarico;</w:t>
      </w:r>
    </w:p>
    <w:p w14:paraId="46EC28A5"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g)</w:t>
      </w:r>
      <w:r w:rsidRPr="001A0946">
        <w:rPr>
          <w:rFonts w:ascii="Calibri" w:eastAsia="Calibri" w:hAnsi="Calibri" w:cs="Calibri"/>
          <w:color w:val="000000"/>
          <w:sz w:val="22"/>
          <w:szCs w:val="22"/>
          <w:lang w:val="it-IT"/>
        </w:rPr>
        <w:tab/>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6CE02DC3" w14:textId="77777777" w:rsidR="001A0946" w:rsidRPr="001A0946" w:rsidRDefault="001A0946" w:rsidP="001A0946">
      <w:pPr>
        <w:spacing w:line="360" w:lineRule="auto"/>
        <w:jc w:val="both"/>
        <w:rPr>
          <w:rFonts w:ascii="Calibri" w:eastAsia="Calibri" w:hAnsi="Calibri" w:cs="Calibri"/>
          <w:color w:val="000000"/>
          <w:sz w:val="22"/>
          <w:szCs w:val="22"/>
          <w:lang w:val="it-IT"/>
        </w:rPr>
      </w:pPr>
    </w:p>
    <w:p w14:paraId="6F487A4A"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Brescia, ________________</w:t>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p>
    <w:p w14:paraId="4A884AD0" w14:textId="77777777" w:rsidR="001A0946" w:rsidRPr="001A0946" w:rsidRDefault="001A0946" w:rsidP="001A0946">
      <w:pPr>
        <w:spacing w:line="360" w:lineRule="auto"/>
        <w:jc w:val="both"/>
        <w:rPr>
          <w:rFonts w:ascii="Calibri" w:eastAsia="Calibri" w:hAnsi="Calibri" w:cs="Calibri"/>
          <w:color w:val="000000"/>
          <w:sz w:val="22"/>
          <w:szCs w:val="22"/>
          <w:lang w:val="it-IT"/>
        </w:rPr>
      </w:pPr>
    </w:p>
    <w:p w14:paraId="69AAF6FC"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IL DICHIARANTE</w:t>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t xml:space="preserve">         </w:t>
      </w:r>
      <w:r w:rsidRPr="001A0946">
        <w:rPr>
          <w:rFonts w:ascii="Calibri" w:eastAsia="Calibri" w:hAnsi="Calibri" w:cs="Calibri"/>
          <w:color w:val="000000"/>
          <w:sz w:val="22"/>
          <w:szCs w:val="22"/>
          <w:lang w:val="it-IT"/>
        </w:rPr>
        <w:tab/>
        <w:t xml:space="preserve">              </w:t>
      </w:r>
    </w:p>
    <w:p w14:paraId="5ED21130"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_________________________________________________</w:t>
      </w:r>
    </w:p>
    <w:p w14:paraId="3BEA5101" w14:textId="77777777" w:rsidR="001A0946" w:rsidRPr="001A0946" w:rsidRDefault="001A0946" w:rsidP="001A0946">
      <w:pPr>
        <w:spacing w:line="360" w:lineRule="auto"/>
        <w:jc w:val="both"/>
        <w:rPr>
          <w:rFonts w:ascii="Calibri" w:eastAsia="Calibri" w:hAnsi="Calibri" w:cs="Calibri"/>
          <w:color w:val="000000"/>
          <w:sz w:val="22"/>
          <w:szCs w:val="22"/>
          <w:lang w:val="it-IT"/>
        </w:rPr>
      </w:pPr>
    </w:p>
    <w:p w14:paraId="273262CA"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Allegato [ove il documento non sia sottoscritto digitalmente]:</w:t>
      </w:r>
    </w:p>
    <w:p w14:paraId="5304A78A"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copia firmata del documento di identità del sottoscrittore, in corso di validità.</w:t>
      </w:r>
    </w:p>
    <w:p w14:paraId="749C2FE6" w14:textId="77777777" w:rsidR="001A0946" w:rsidRPr="001A0946" w:rsidRDefault="001A0946" w:rsidP="001A0946">
      <w:pPr>
        <w:spacing w:line="360" w:lineRule="auto"/>
        <w:jc w:val="both"/>
        <w:rPr>
          <w:rFonts w:ascii="Calibri" w:eastAsia="Calibri" w:hAnsi="Calibri" w:cs="Calibri"/>
          <w:color w:val="000000"/>
          <w:sz w:val="22"/>
          <w:szCs w:val="22"/>
          <w:lang w:val="it-IT"/>
        </w:rPr>
      </w:pPr>
    </w:p>
    <w:p w14:paraId="26E6716F" w14:textId="77777777" w:rsidR="001A0946" w:rsidRPr="001A0946" w:rsidRDefault="001A0946" w:rsidP="001A0946">
      <w:pPr>
        <w:spacing w:line="360" w:lineRule="auto"/>
        <w:jc w:val="both"/>
        <w:rPr>
          <w:rFonts w:ascii="Calibri" w:eastAsia="Calibri" w:hAnsi="Calibri" w:cs="Calibri"/>
          <w:color w:val="000000"/>
          <w:sz w:val="22"/>
          <w:szCs w:val="22"/>
          <w:lang w:val="it-IT"/>
        </w:rPr>
      </w:pPr>
    </w:p>
    <w:p w14:paraId="719A71EF" w14:textId="77777777" w:rsidR="001A0946" w:rsidRPr="001A0946" w:rsidRDefault="001A0946" w:rsidP="001A0946">
      <w:pPr>
        <w:spacing w:line="360" w:lineRule="auto"/>
        <w:jc w:val="both"/>
        <w:rPr>
          <w:rFonts w:ascii="Calibri" w:eastAsia="Calibri" w:hAnsi="Calibri" w:cs="Calibri"/>
          <w:color w:val="000000"/>
          <w:sz w:val="22"/>
          <w:szCs w:val="22"/>
          <w:lang w:val="it-IT"/>
        </w:rPr>
      </w:pP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r w:rsidRPr="001A0946">
        <w:rPr>
          <w:rFonts w:ascii="Calibri" w:eastAsia="Calibri" w:hAnsi="Calibri" w:cs="Calibri"/>
          <w:color w:val="000000"/>
          <w:sz w:val="22"/>
          <w:szCs w:val="22"/>
          <w:lang w:val="it-IT"/>
        </w:rPr>
        <w:tab/>
      </w:r>
    </w:p>
    <w:p w14:paraId="3427B22B" w14:textId="77777777" w:rsidR="000408BC" w:rsidRDefault="000408BC" w:rsidP="001A0946">
      <w:pPr>
        <w:spacing w:line="360" w:lineRule="auto"/>
        <w:jc w:val="both"/>
        <w:rPr>
          <w:rFonts w:ascii="Calibri" w:eastAsia="Calibri" w:hAnsi="Calibri" w:cs="Calibri"/>
          <w:b/>
          <w:bCs/>
          <w:color w:val="000000"/>
          <w:sz w:val="22"/>
          <w:szCs w:val="22"/>
        </w:rPr>
      </w:pPr>
    </w:p>
    <w:sectPr w:rsidR="000408BC">
      <w:pgSz w:w="11906" w:h="16838"/>
      <w:pgMar w:top="1135" w:right="1134" w:bottom="737"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A5622D0-A006-4519-A9E0-282E32A99F5E}"/>
    <w:embedBold r:id="rId2" w:fontKey="{8A577F5F-A37D-45BC-B976-6AF468190620}"/>
  </w:font>
  <w:font w:name="Century Schoolbook">
    <w:panose1 w:val="02040604050505020304"/>
    <w:charset w:val="00"/>
    <w:family w:val="roman"/>
    <w:pitch w:val="variable"/>
    <w:sig w:usb0="00000287" w:usb1="00000000" w:usb2="00000000" w:usb3="00000000" w:csb0="0000009F" w:csb1="00000000"/>
    <w:embedRegular r:id="rId3" w:fontKey="{CB2020FC-2860-41CA-BA7A-CB2DE05BBE46}"/>
    <w:embedBold r:id="rId4" w:fontKey="{A3735DE6-3BAB-49BF-A28C-B5CA10DA3CD6}"/>
  </w:font>
  <w:font w:name="Tahoma">
    <w:panose1 w:val="020B0604030504040204"/>
    <w:charset w:val="00"/>
    <w:family w:val="swiss"/>
    <w:pitch w:val="variable"/>
    <w:sig w:usb0="E1002EFF" w:usb1="C000605B" w:usb2="00000029" w:usb3="00000000" w:csb0="000101FF" w:csb1="00000000"/>
    <w:embedRegular r:id="rId5" w:fontKey="{5F632896-1CAC-4020-99E6-FCCAC6A72D21}"/>
  </w:font>
  <w:font w:name="Liberation Sans">
    <w:altName w:val="Times New Roman"/>
    <w:panose1 w:val="00000000000000000000"/>
    <w:charset w:val="00"/>
    <w:family w:val="roman"/>
    <w:notTrueType/>
    <w:pitch w:val="default"/>
  </w:font>
  <w:font w:name="Linux Libertine G">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5AB65AC4-44DF-4273-ABE6-7A3C330A962C}"/>
  </w:font>
  <w:font w:name="Cambria">
    <w:panose1 w:val="02040503050406030204"/>
    <w:charset w:val="00"/>
    <w:family w:val="roman"/>
    <w:pitch w:val="variable"/>
    <w:sig w:usb0="E00006FF" w:usb1="420024FF" w:usb2="02000000" w:usb3="00000000" w:csb0="0000019F" w:csb1="00000000"/>
    <w:embedRegular r:id="rId7" w:fontKey="{22C30A29-FE9A-4816-9273-BDF35EDF2701}"/>
    <w:embedBold r:id="rId8" w:fontKey="{FBBEF25B-A965-44C6-AB60-260EE8F9B573}"/>
    <w:embedItalic r:id="rId9" w:fontKey="{5D7525B4-9AAE-4765-83E8-296B2673FE3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F1615"/>
    <w:multiLevelType w:val="hybridMultilevel"/>
    <w:tmpl w:val="A3428AEE"/>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1" w15:restartNumberingAfterBreak="0">
    <w:nsid w:val="0B363B87"/>
    <w:multiLevelType w:val="hybridMultilevel"/>
    <w:tmpl w:val="B96AA4EC"/>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2" w15:restartNumberingAfterBreak="0">
    <w:nsid w:val="19A224E6"/>
    <w:multiLevelType w:val="hybridMultilevel"/>
    <w:tmpl w:val="7DF8230A"/>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3" w15:restartNumberingAfterBreak="0">
    <w:nsid w:val="1A61259D"/>
    <w:multiLevelType w:val="multilevel"/>
    <w:tmpl w:val="76D2C38A"/>
    <w:lvl w:ilvl="0">
      <w:start w:val="1"/>
      <w:numFmt w:val="decimal"/>
      <w:lvlText w:val="%1."/>
      <w:lvlJc w:val="left"/>
      <w:pPr>
        <w:ind w:left="720" w:hanging="360"/>
      </w:pPr>
      <w:rPr>
        <w:rFonts w:ascii="Calibri" w:eastAsia="Calibri" w:hAnsi="Calibri" w:cs="Calibri"/>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F2048E3"/>
    <w:multiLevelType w:val="multilevel"/>
    <w:tmpl w:val="F58EF9BA"/>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A181D7E"/>
    <w:multiLevelType w:val="hybridMultilevel"/>
    <w:tmpl w:val="3A82D95E"/>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6" w15:restartNumberingAfterBreak="0">
    <w:nsid w:val="31955D2C"/>
    <w:multiLevelType w:val="hybridMultilevel"/>
    <w:tmpl w:val="3A18FD4A"/>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7" w15:restartNumberingAfterBreak="0">
    <w:nsid w:val="39250774"/>
    <w:multiLevelType w:val="hybridMultilevel"/>
    <w:tmpl w:val="44D2ABC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4131272C"/>
    <w:multiLevelType w:val="multilevel"/>
    <w:tmpl w:val="1AD479B6"/>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533978CC"/>
    <w:multiLevelType w:val="multilevel"/>
    <w:tmpl w:val="E0940AEC"/>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57FF1D29"/>
    <w:multiLevelType w:val="hybridMultilevel"/>
    <w:tmpl w:val="E1CE2D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2454E10"/>
    <w:multiLevelType w:val="multilevel"/>
    <w:tmpl w:val="1F30DEE4"/>
    <w:lvl w:ilvl="0">
      <w:start w:val="1"/>
      <w:numFmt w:val="bullet"/>
      <w:lvlText w:val=""/>
      <w:lvlJc w:val="left"/>
      <w:pPr>
        <w:ind w:left="720" w:hanging="360"/>
      </w:pPr>
      <w:rPr>
        <w:sz w:val="22"/>
        <w:szCs w:val="22"/>
        <w:highlight w:val="yellow"/>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68F13D12"/>
    <w:multiLevelType w:val="multilevel"/>
    <w:tmpl w:val="454E1220"/>
    <w:lvl w:ilvl="0">
      <w:start w:val="1"/>
      <w:numFmt w:val="bullet"/>
      <w:lvlText w:val=""/>
      <w:lvlJc w:val="left"/>
      <w:pPr>
        <w:ind w:left="720" w:hanging="36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7305643D"/>
    <w:multiLevelType w:val="multilevel"/>
    <w:tmpl w:val="8536D5EC"/>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785B0864"/>
    <w:multiLevelType w:val="multilevel"/>
    <w:tmpl w:val="1520C7AC"/>
    <w:lvl w:ilvl="0">
      <w:start w:val="1"/>
      <w:numFmt w:val="bullet"/>
      <w:lvlText w:val=""/>
      <w:lvlJc w:val="left"/>
      <w:pPr>
        <w:ind w:left="720" w:hanging="36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750539054">
    <w:abstractNumId w:val="14"/>
  </w:num>
  <w:num w:numId="2" w16cid:durableId="1328093050">
    <w:abstractNumId w:val="11"/>
  </w:num>
  <w:num w:numId="3" w16cid:durableId="1844200306">
    <w:abstractNumId w:val="3"/>
  </w:num>
  <w:num w:numId="4" w16cid:durableId="764039234">
    <w:abstractNumId w:val="4"/>
  </w:num>
  <w:num w:numId="5" w16cid:durableId="648943707">
    <w:abstractNumId w:val="8"/>
  </w:num>
  <w:num w:numId="6" w16cid:durableId="1463815427">
    <w:abstractNumId w:val="12"/>
  </w:num>
  <w:num w:numId="7" w16cid:durableId="2093160527">
    <w:abstractNumId w:val="9"/>
  </w:num>
  <w:num w:numId="8" w16cid:durableId="1799177002">
    <w:abstractNumId w:val="13"/>
  </w:num>
  <w:num w:numId="9" w16cid:durableId="778110552">
    <w:abstractNumId w:val="0"/>
  </w:num>
  <w:num w:numId="10" w16cid:durableId="1545363821">
    <w:abstractNumId w:val="10"/>
  </w:num>
  <w:num w:numId="11" w16cid:durableId="1269703416">
    <w:abstractNumId w:val="5"/>
  </w:num>
  <w:num w:numId="12" w16cid:durableId="1239632191">
    <w:abstractNumId w:val="6"/>
  </w:num>
  <w:num w:numId="13" w16cid:durableId="1442266186">
    <w:abstractNumId w:val="2"/>
  </w:num>
  <w:num w:numId="14" w16cid:durableId="1774084506">
    <w:abstractNumId w:val="1"/>
  </w:num>
  <w:num w:numId="15" w16cid:durableId="6311810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8BC"/>
    <w:rsid w:val="000408BC"/>
    <w:rsid w:val="00170EBB"/>
    <w:rsid w:val="00195F96"/>
    <w:rsid w:val="001A0946"/>
    <w:rsid w:val="002B498F"/>
    <w:rsid w:val="003F5C3F"/>
    <w:rsid w:val="005057E9"/>
    <w:rsid w:val="00817B9D"/>
    <w:rsid w:val="008A40F1"/>
    <w:rsid w:val="00B226D1"/>
    <w:rsid w:val="00B62F8A"/>
    <w:rsid w:val="00FC7FF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93882"/>
  <w15:docId w15:val="{5DF9004F-B22E-4844-9C6C-9328D7DE3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outlineLvl w:val="0"/>
    </w:pPr>
    <w:rPr>
      <w:sz w:val="24"/>
      <w:szCs w:val="24"/>
    </w:rPr>
  </w:style>
  <w:style w:type="paragraph" w:styleId="Titolo2">
    <w:name w:val="heading 2"/>
    <w:basedOn w:val="Normale"/>
    <w:next w:val="Normale"/>
    <w:uiPriority w:val="9"/>
    <w:semiHidden/>
    <w:unhideWhenUsed/>
    <w:qFormat/>
    <w:pPr>
      <w:keepNext/>
      <w:tabs>
        <w:tab w:val="left" w:pos="6237"/>
        <w:tab w:val="left" w:pos="6521"/>
        <w:tab w:val="left" w:pos="7088"/>
      </w:tabs>
      <w:spacing w:before="120"/>
      <w:outlineLvl w:val="1"/>
    </w:pPr>
    <w:rPr>
      <w:u w:val="single"/>
    </w:rPr>
  </w:style>
  <w:style w:type="paragraph" w:styleId="Titolo3">
    <w:name w:val="heading 3"/>
    <w:basedOn w:val="Normale"/>
    <w:next w:val="Normale"/>
    <w:uiPriority w:val="9"/>
    <w:semiHidden/>
    <w:unhideWhenUsed/>
    <w:qFormat/>
    <w:pPr>
      <w:keepNext/>
      <w:jc w:val="both"/>
      <w:outlineLvl w:val="2"/>
    </w:pPr>
    <w:rPr>
      <w:b/>
      <w:bCs/>
      <w:sz w:val="22"/>
      <w:szCs w:val="22"/>
    </w:rPr>
  </w:style>
  <w:style w:type="paragraph" w:styleId="Titolo4">
    <w:name w:val="heading 4"/>
    <w:basedOn w:val="Normale"/>
    <w:next w:val="Normale"/>
    <w:uiPriority w:val="9"/>
    <w:semiHidden/>
    <w:unhideWhenUsed/>
    <w:qFormat/>
    <w:pPr>
      <w:keepNext/>
      <w:jc w:val="center"/>
      <w:outlineLvl w:val="3"/>
    </w:pPr>
    <w:rPr>
      <w:b/>
      <w:bCs/>
      <w:sz w:val="22"/>
      <w:szCs w:val="22"/>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character" w:customStyle="1" w:styleId="WW8Num1z0">
    <w:name w:val="WW8Num1z0"/>
    <w:qFormat/>
    <w:rPr>
      <w:rFonts w:ascii="Symbol" w:eastAsia="Calibri" w:hAnsi="Symbol" w:cs="Symbol"/>
      <w:sz w:val="22"/>
      <w:szCs w:val="22"/>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Symbol" w:eastAsia="Calibri" w:hAnsi="Symbol" w:cs="Symbol"/>
      <w:sz w:val="22"/>
      <w:szCs w:val="22"/>
      <w:highlight w:val="yellow"/>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0">
    <w:name w:val="WW8Num3z0"/>
    <w:qFormat/>
    <w:rPr>
      <w:rFonts w:ascii="Calibri" w:eastAsia="Calibri" w:hAnsi="Calibri" w:cs="Calibri"/>
      <w:sz w:val="22"/>
      <w:szCs w:val="22"/>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rPr>
      <w:rFonts w:ascii="Symbol" w:eastAsia="Calibri" w:hAnsi="Symbol" w:cs="Symbol"/>
      <w:sz w:val="22"/>
      <w:szCs w:val="22"/>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CorpodeltestoCarattere">
    <w:name w:val="Corpo del testo Carattere"/>
    <w:qFormat/>
    <w:rPr>
      <w:rFonts w:ascii="Century Schoolbook" w:eastAsia="Times New Roman" w:hAnsi="Century Schoolbook" w:cs="Times New Roman"/>
      <w:szCs w:val="20"/>
    </w:rPr>
  </w:style>
  <w:style w:type="character" w:customStyle="1" w:styleId="Corpodeltesto2Carattere">
    <w:name w:val="Corpo del testo 2 Carattere"/>
    <w:qFormat/>
    <w:rPr>
      <w:rFonts w:ascii="Times New Roman" w:eastAsia="Times New Roman" w:hAnsi="Times New Roman" w:cs="Times New Roman"/>
      <w:sz w:val="20"/>
      <w:szCs w:val="20"/>
    </w:rPr>
  </w:style>
  <w:style w:type="character" w:customStyle="1" w:styleId="StrongEmphasis">
    <w:name w:val="Strong Emphasis"/>
    <w:qFormat/>
    <w:rPr>
      <w:b/>
      <w:bCs/>
    </w:rPr>
  </w:style>
  <w:style w:type="character" w:customStyle="1" w:styleId="RientrocorpodeltestoCarattere">
    <w:name w:val="Rientro corpo del testo Carattere"/>
    <w:qFormat/>
    <w:rPr>
      <w:rFonts w:ascii="Times New Roman" w:eastAsia="Times New Roman" w:hAnsi="Times New Roman" w:cs="Times New Roman"/>
      <w:sz w:val="20"/>
      <w:szCs w:val="20"/>
    </w:rPr>
  </w:style>
  <w:style w:type="character" w:customStyle="1" w:styleId="TestofumettoCarattere">
    <w:name w:val="Testo fumetto Carattere"/>
    <w:qFormat/>
    <w:rPr>
      <w:rFonts w:ascii="Tahoma" w:eastAsia="Times New Roman" w:hAnsi="Tahoma" w:cs="Tahoma"/>
      <w:sz w:val="16"/>
      <w:szCs w:val="16"/>
    </w:rPr>
  </w:style>
  <w:style w:type="character" w:customStyle="1" w:styleId="PidipaginaCarattere">
    <w:name w:val="Piè di pagina Carattere"/>
    <w:qFormat/>
    <w:rPr>
      <w:rFonts w:ascii="Times New Roman" w:eastAsia="Times New Roman" w:hAnsi="Times New Roman" w:cs="Times New Roman"/>
      <w:sz w:val="24"/>
      <w:szCs w:val="24"/>
    </w:rPr>
  </w:style>
  <w:style w:type="character" w:styleId="Numeropagina">
    <w:name w:val="page number"/>
    <w:basedOn w:val="Carpredefinitoparagrafo"/>
  </w:style>
  <w:style w:type="character" w:customStyle="1" w:styleId="IntestazioneCarattere">
    <w:name w:val="Intestazione Carattere"/>
    <w:qFormat/>
    <w:rPr>
      <w:rFonts w:ascii="Times New Roman" w:eastAsia="Times New Roman" w:hAnsi="Times New Roman" w:cs="Times New Roman"/>
    </w:rPr>
  </w:style>
  <w:style w:type="character" w:customStyle="1" w:styleId="Titolo1Carattere">
    <w:name w:val="Titolo 1 Carattere"/>
    <w:qFormat/>
    <w:rPr>
      <w:rFonts w:ascii="Times New Roman" w:eastAsia="Times New Roman" w:hAnsi="Times New Roman" w:cs="Times New Roman"/>
      <w:sz w:val="24"/>
    </w:rPr>
  </w:style>
  <w:style w:type="character" w:customStyle="1" w:styleId="InternetLink">
    <w:name w:val="Internet Link"/>
    <w:rPr>
      <w:color w:val="0000FF"/>
      <w:u w:val="single"/>
    </w:rPr>
  </w:style>
  <w:style w:type="character" w:customStyle="1" w:styleId="VisitedInternetLink">
    <w:name w:val="Visited Internet Link"/>
    <w:rPr>
      <w:color w:val="800080"/>
      <w:u w:val="single"/>
    </w:rPr>
  </w:style>
  <w:style w:type="character" w:customStyle="1" w:styleId="lrzxr">
    <w:name w:val="lrzxr"/>
    <w:basedOn w:val="Carpredefinitoparagrafo"/>
    <w:qFormat/>
  </w:style>
  <w:style w:type="character" w:customStyle="1" w:styleId="PreformattatoHTMLCarattere">
    <w:name w:val="Preformattato HTML Carattere"/>
    <w:qFormat/>
    <w:rPr>
      <w:rFonts w:ascii="Courier New" w:eastAsia="Times New Roman" w:hAnsi="Courier New" w:cs="Courier New"/>
    </w:rPr>
  </w:style>
  <w:style w:type="paragraph" w:customStyle="1" w:styleId="Heading">
    <w:name w:val="Heading"/>
    <w:basedOn w:val="Normale"/>
    <w:next w:val="Corpotesto"/>
    <w:qFormat/>
    <w:pPr>
      <w:keepNext/>
      <w:spacing w:before="240" w:after="120"/>
    </w:pPr>
    <w:rPr>
      <w:rFonts w:ascii="Liberation Sans" w:eastAsia="Linux Libertine G" w:hAnsi="Liberation Sans" w:cs="Linux Libertine G"/>
      <w:sz w:val="28"/>
      <w:szCs w:val="28"/>
    </w:rPr>
  </w:style>
  <w:style w:type="paragraph" w:styleId="Corpotesto">
    <w:name w:val="Body Text"/>
    <w:basedOn w:val="Normale"/>
    <w:pPr>
      <w:spacing w:after="120" w:line="360" w:lineRule="auto"/>
      <w:jc w:val="both"/>
    </w:pPr>
    <w:rPr>
      <w:rFonts w:ascii="Century Schoolbook" w:hAnsi="Century Schoolbook" w:cs="Century Schoolbook"/>
      <w:lang w:val="en-US"/>
    </w:rPr>
  </w:style>
  <w:style w:type="paragraph" w:styleId="Elenco">
    <w:name w:val="List"/>
    <w:basedOn w:val="Corpotesto"/>
  </w:style>
  <w:style w:type="paragraph" w:styleId="Didascalia">
    <w:name w:val="caption"/>
    <w:basedOn w:val="Normale"/>
    <w:qFormat/>
    <w:pPr>
      <w:suppressLineNumbers/>
      <w:spacing w:before="120" w:after="120"/>
    </w:pPr>
    <w:rPr>
      <w:i/>
      <w:iCs/>
      <w:sz w:val="24"/>
      <w:szCs w:val="24"/>
    </w:rPr>
  </w:style>
  <w:style w:type="paragraph" w:customStyle="1" w:styleId="Index">
    <w:name w:val="Index"/>
    <w:basedOn w:val="Normale"/>
    <w:qFormat/>
    <w:pPr>
      <w:suppressLineNumbers/>
    </w:pPr>
  </w:style>
  <w:style w:type="paragraph" w:styleId="Corpodeltesto2">
    <w:name w:val="Body Text 2"/>
    <w:basedOn w:val="Normale"/>
    <w:qFormat/>
    <w:pPr>
      <w:spacing w:after="120" w:line="480" w:lineRule="auto"/>
    </w:pPr>
    <w:rPr>
      <w:lang w:val="en-US"/>
    </w:rPr>
  </w:style>
  <w:style w:type="paragraph" w:styleId="Rientrocorpodeltesto">
    <w:name w:val="Body Text Indent"/>
    <w:basedOn w:val="Normale"/>
    <w:pPr>
      <w:spacing w:after="120"/>
      <w:ind w:left="283"/>
    </w:pPr>
    <w:rPr>
      <w:lang w:val="en-US"/>
    </w:rPr>
  </w:style>
  <w:style w:type="paragraph" w:styleId="Testofumetto">
    <w:name w:val="Balloon Text"/>
    <w:basedOn w:val="Normale"/>
    <w:qFormat/>
    <w:rPr>
      <w:rFonts w:ascii="Tahoma" w:hAnsi="Tahoma" w:cs="Tahoma"/>
      <w:sz w:val="16"/>
      <w:szCs w:val="16"/>
      <w:lang w:val="en-US"/>
    </w:rPr>
  </w:style>
  <w:style w:type="paragraph" w:customStyle="1" w:styleId="Default">
    <w:name w:val="Default"/>
    <w:qFormat/>
    <w:pPr>
      <w:autoSpaceDE w:val="0"/>
    </w:pPr>
    <w:rPr>
      <w:rFonts w:ascii="Arial" w:eastAsia="Calibri" w:hAnsi="Arial" w:cs="Arial"/>
      <w:color w:val="000000"/>
      <w:sz w:val="24"/>
      <w:szCs w:val="24"/>
      <w:lang w:val="it-IT" w:eastAsia="zh-CN"/>
    </w:rPr>
  </w:style>
  <w:style w:type="paragraph" w:styleId="NormaleWeb">
    <w:name w:val="Normal (Web)"/>
    <w:basedOn w:val="Normale"/>
    <w:qFormat/>
    <w:pPr>
      <w:spacing w:before="280" w:after="280"/>
    </w:pPr>
    <w:rPr>
      <w:sz w:val="24"/>
      <w:szCs w:val="24"/>
    </w:rPr>
  </w:style>
  <w:style w:type="paragraph" w:styleId="Pidipagina">
    <w:name w:val="footer"/>
    <w:basedOn w:val="Normale"/>
    <w:rPr>
      <w:sz w:val="24"/>
      <w:szCs w:val="24"/>
      <w:lang w:val="en-US"/>
    </w:rPr>
  </w:style>
  <w:style w:type="paragraph" w:styleId="Intestazione">
    <w:name w:val="header"/>
    <w:basedOn w:val="Normale"/>
    <w:rPr>
      <w:lang w:val="en-US"/>
    </w:rPr>
  </w:style>
  <w:style w:type="paragraph" w:styleId="Testodelblocco">
    <w:name w:val="Block Text"/>
    <w:basedOn w:val="Normale"/>
    <w:qFormat/>
    <w:pPr>
      <w:tabs>
        <w:tab w:val="left" w:pos="3828"/>
        <w:tab w:val="left" w:pos="4820"/>
      </w:tabs>
      <w:ind w:left="426" w:right="-1"/>
      <w:jc w:val="both"/>
    </w:pPr>
    <w:rPr>
      <w:rFonts w:ascii="Century Schoolbook" w:hAnsi="Century Schoolbook" w:cs="Century Schoolbook"/>
      <w:sz w:val="32"/>
      <w:szCs w:val="22"/>
    </w:rPr>
  </w:style>
  <w:style w:type="paragraph" w:styleId="Corpodeltesto3">
    <w:name w:val="Body Text 3"/>
    <w:basedOn w:val="Normale"/>
    <w:qFormat/>
    <w:pPr>
      <w:shd w:val="clear" w:color="auto" w:fill="FFFFFF"/>
      <w:tabs>
        <w:tab w:val="left" w:pos="3828"/>
        <w:tab w:val="left" w:pos="4820"/>
      </w:tabs>
      <w:ind w:right="-1"/>
      <w:jc w:val="both"/>
    </w:pPr>
    <w:rPr>
      <w:rFonts w:ascii="Century Schoolbook" w:hAnsi="Century Schoolbook" w:cs="Century Schoolbook"/>
      <w:b/>
      <w:bCs/>
      <w:sz w:val="22"/>
      <w:szCs w:val="22"/>
    </w:rPr>
  </w:style>
  <w:style w:type="paragraph" w:styleId="PreformattatoHTML">
    <w:name w:val="HTML Preformatted"/>
    <w:basedOn w:val="Normale"/>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paragraph" w:styleId="Nessunaspaziatura">
    <w:name w:val="No Spacing"/>
    <w:qFormat/>
    <w:rPr>
      <w:rFonts w:ascii="Calibri" w:eastAsia="Calibri" w:hAnsi="Calibri"/>
      <w:sz w:val="22"/>
      <w:szCs w:val="22"/>
      <w:lang w:val="it-IT" w:eastAsia="zh-CN"/>
    </w:rPr>
  </w:style>
  <w:style w:type="paragraph" w:customStyle="1" w:styleId="LO-normal">
    <w:name w:val="LO-normal"/>
    <w:qFormat/>
    <w:rPr>
      <w:rFonts w:ascii="Calibri" w:eastAsia="Calibri" w:hAnsi="Calibri" w:cs="Calibri"/>
      <w:lang w:val="it-IT" w:eastAsia="zh-CN"/>
    </w:rPr>
  </w:style>
  <w:style w:type="paragraph" w:customStyle="1" w:styleId="Normale1">
    <w:name w:val="Normale1"/>
    <w:qFormat/>
    <w:rPr>
      <w:rFonts w:ascii="Calibri" w:eastAsia="Calibri" w:hAnsi="Calibri" w:cs="Calibri"/>
      <w:lang w:val="it-IT" w:eastAsia="zh-CN"/>
    </w:rPr>
  </w:style>
  <w:style w:type="paragraph" w:customStyle="1" w:styleId="TableContents">
    <w:name w:val="Table Contents"/>
    <w:basedOn w:val="Normale"/>
    <w:qFormat/>
    <w:pPr>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47" w:type="dxa"/>
        <w:bottom w:w="0" w:type="dxa"/>
        <w:right w:w="70" w:type="dxa"/>
      </w:tblCellMar>
    </w:tblPr>
  </w:style>
  <w:style w:type="table" w:customStyle="1" w:styleId="a0">
    <w:basedOn w:val="TableNormal"/>
    <w:tblPr>
      <w:tblStyleRowBandSize w:val="1"/>
      <w:tblStyleColBandSize w:val="1"/>
      <w:tblCellMar>
        <w:top w:w="0" w:type="dxa"/>
        <w:left w:w="103" w:type="dxa"/>
        <w:bottom w:w="0" w:type="dxa"/>
        <w:right w:w="108" w:type="dxa"/>
      </w:tblCellMar>
    </w:tblPr>
  </w:style>
  <w:style w:type="table" w:customStyle="1" w:styleId="a1">
    <w:basedOn w:val="TableNormal"/>
    <w:tblPr>
      <w:tblStyleRowBandSize w:val="1"/>
      <w:tblStyleColBandSize w:val="1"/>
      <w:tblCellMar>
        <w:top w:w="0" w:type="dxa"/>
        <w:left w:w="103" w:type="dxa"/>
        <w:bottom w:w="0" w:type="dxa"/>
        <w:right w:w="108" w:type="dxa"/>
      </w:tblCellMar>
    </w:tblPr>
  </w:style>
  <w:style w:type="paragraph" w:styleId="Paragrafoelenco">
    <w:name w:val="List Paragraph"/>
    <w:basedOn w:val="Normale"/>
    <w:uiPriority w:val="34"/>
    <w:qFormat/>
    <w:rsid w:val="00817B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BSTA01000V@pec.istruzione.it" TargetMode="External"/><Relationship Id="rId3" Type="http://schemas.openxmlformats.org/officeDocument/2006/relationships/styles" Target="styles.xml"/><Relationship Id="rId7" Type="http://schemas.openxmlformats.org/officeDocument/2006/relationships/hyperlink" Target="mailto:BSTA01000V@istruzione.it"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itaspastori.edu.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Mv4IHARI4zbGZe6QdWN7EmdCMA==">CgMxLjA4AHIhMUpLOUlmalhFX3A5clNaY3pDTTdWdkxBVWRYLTZ3c0V0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934</Words>
  <Characters>5324</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Ufficio Vicepresidenza 1</cp:lastModifiedBy>
  <cp:revision>4</cp:revision>
  <dcterms:created xsi:type="dcterms:W3CDTF">2025-12-12T08:40:00Z</dcterms:created>
  <dcterms:modified xsi:type="dcterms:W3CDTF">2026-03-09T12:11:00Z</dcterms:modified>
</cp:coreProperties>
</file>